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F5423" w14:textId="332E7582" w:rsidR="007324D3" w:rsidRPr="00AB0C44" w:rsidRDefault="007324D3" w:rsidP="007324D3">
      <w:pPr>
        <w:rPr>
          <w:sz w:val="20"/>
        </w:rPr>
      </w:pPr>
      <w:r w:rsidRPr="00AB0C44">
        <w:rPr>
          <w:sz w:val="20"/>
        </w:rPr>
        <w:t>Številka: 478-</w:t>
      </w:r>
      <w:r w:rsidR="00D87217" w:rsidRPr="00AB0C44">
        <w:rPr>
          <w:sz w:val="20"/>
        </w:rPr>
        <w:t>0065</w:t>
      </w:r>
      <w:r w:rsidRPr="00AB0C44">
        <w:rPr>
          <w:sz w:val="20"/>
        </w:rPr>
        <w:t>/202</w:t>
      </w:r>
      <w:r w:rsidR="002B23E1" w:rsidRPr="00AB0C44">
        <w:rPr>
          <w:sz w:val="20"/>
        </w:rPr>
        <w:t>5-</w:t>
      </w:r>
      <w:r w:rsidR="00F02FC4">
        <w:rPr>
          <w:sz w:val="20"/>
        </w:rPr>
        <w:t>14</w:t>
      </w:r>
    </w:p>
    <w:p w14:paraId="318DF48C" w14:textId="4038320C" w:rsidR="000E1395" w:rsidRPr="00AB0C44" w:rsidRDefault="007324D3" w:rsidP="007324D3">
      <w:pPr>
        <w:rPr>
          <w:sz w:val="20"/>
        </w:rPr>
      </w:pPr>
      <w:r w:rsidRPr="00AB0C44">
        <w:rPr>
          <w:sz w:val="20"/>
        </w:rPr>
        <w:t xml:space="preserve">Datum:   </w:t>
      </w:r>
      <w:r w:rsidR="00F02FC4">
        <w:rPr>
          <w:sz w:val="20"/>
        </w:rPr>
        <w:t>1</w:t>
      </w:r>
      <w:r w:rsidR="00CE34E6">
        <w:rPr>
          <w:sz w:val="20"/>
        </w:rPr>
        <w:t>6</w:t>
      </w:r>
      <w:r w:rsidRPr="00AB0C44">
        <w:rPr>
          <w:sz w:val="20"/>
        </w:rPr>
        <w:t>.</w:t>
      </w:r>
      <w:r w:rsidR="00F02FC4">
        <w:rPr>
          <w:sz w:val="20"/>
        </w:rPr>
        <w:t>1</w:t>
      </w:r>
      <w:r w:rsidRPr="00AB0C44">
        <w:rPr>
          <w:sz w:val="20"/>
        </w:rPr>
        <w:t>.202</w:t>
      </w:r>
      <w:r w:rsidR="00F02FC4">
        <w:rPr>
          <w:sz w:val="20"/>
        </w:rPr>
        <w:t>6</w:t>
      </w:r>
    </w:p>
    <w:p w14:paraId="39D3671E" w14:textId="77777777" w:rsidR="00581BDC" w:rsidRDefault="00581BDC">
      <w:pPr>
        <w:rPr>
          <w:sz w:val="20"/>
        </w:rPr>
      </w:pPr>
    </w:p>
    <w:p w14:paraId="45AA9C3D" w14:textId="77777777" w:rsidR="00137405" w:rsidRPr="00AB0C44" w:rsidRDefault="00137405">
      <w:pPr>
        <w:rPr>
          <w:sz w:val="20"/>
        </w:rPr>
      </w:pPr>
    </w:p>
    <w:p w14:paraId="05E1C2C9" w14:textId="3917825D" w:rsidR="00ED7994" w:rsidRPr="00AB0C44" w:rsidRDefault="00ED7994" w:rsidP="00ED7994">
      <w:pPr>
        <w:jc w:val="both"/>
        <w:rPr>
          <w:sz w:val="20"/>
        </w:rPr>
      </w:pPr>
      <w:r w:rsidRPr="00AB0C44">
        <w:rPr>
          <w:sz w:val="20"/>
        </w:rPr>
        <w:t xml:space="preserve">Na podlagi </w:t>
      </w:r>
      <w:r w:rsidR="002B23E1" w:rsidRPr="00AB0C44">
        <w:rPr>
          <w:sz w:val="20"/>
        </w:rPr>
        <w:t>68</w:t>
      </w:r>
      <w:r w:rsidRPr="00AB0C44">
        <w:rPr>
          <w:sz w:val="20"/>
        </w:rPr>
        <w:t xml:space="preserve">. in </w:t>
      </w:r>
      <w:r w:rsidR="002B23E1" w:rsidRPr="00AB0C44">
        <w:rPr>
          <w:sz w:val="20"/>
        </w:rPr>
        <w:t>69</w:t>
      </w:r>
      <w:r w:rsidRPr="00AB0C44">
        <w:rPr>
          <w:sz w:val="20"/>
        </w:rPr>
        <w:t xml:space="preserve">. člena Zakona o stvarnem premoženju države in samoupravnih lokalnih skupnosti (Uradni list RS, št. 11/18, 79/18 in 78/23 – ZORR) ter v skladu z 19. členom Uredbe o stvarnem premoženju države in lokalnih skupnosti (Uradni list RS, št. 31/18)  Občina Horjul objavlja: </w:t>
      </w:r>
    </w:p>
    <w:p w14:paraId="14EDECCF" w14:textId="77777777" w:rsidR="00785CEB" w:rsidRDefault="00785CEB" w:rsidP="00747F02">
      <w:pPr>
        <w:rPr>
          <w:b/>
          <w:sz w:val="20"/>
        </w:rPr>
      </w:pPr>
    </w:p>
    <w:p w14:paraId="443758A5" w14:textId="77777777" w:rsidR="00137405" w:rsidRPr="00AB0C44" w:rsidRDefault="00137405" w:rsidP="00747F02">
      <w:pPr>
        <w:rPr>
          <w:b/>
          <w:sz w:val="20"/>
        </w:rPr>
      </w:pPr>
    </w:p>
    <w:p w14:paraId="2F3F5D07" w14:textId="77777777" w:rsidR="001F251E" w:rsidRPr="00AB0C44" w:rsidRDefault="001F251E" w:rsidP="001F251E">
      <w:pPr>
        <w:jc w:val="center"/>
        <w:rPr>
          <w:b/>
          <w:sz w:val="20"/>
        </w:rPr>
      </w:pPr>
      <w:r w:rsidRPr="00AB0C44">
        <w:rPr>
          <w:b/>
          <w:sz w:val="20"/>
        </w:rPr>
        <w:t>NAMERO O ODDAJI PROSTORA V BREZPLAČN</w:t>
      </w:r>
      <w:r>
        <w:rPr>
          <w:b/>
          <w:sz w:val="20"/>
        </w:rPr>
        <w:t>O UPORABO</w:t>
      </w:r>
    </w:p>
    <w:p w14:paraId="204C0F11" w14:textId="77777777" w:rsidR="00785CEB" w:rsidRDefault="00785CEB" w:rsidP="00785CEB">
      <w:pPr>
        <w:jc w:val="both"/>
        <w:rPr>
          <w:sz w:val="20"/>
        </w:rPr>
      </w:pPr>
    </w:p>
    <w:p w14:paraId="1C6607FB" w14:textId="77777777" w:rsidR="00137405" w:rsidRPr="00AB0C44" w:rsidRDefault="00137405" w:rsidP="00785CEB">
      <w:pPr>
        <w:jc w:val="both"/>
        <w:rPr>
          <w:sz w:val="20"/>
        </w:rPr>
      </w:pPr>
    </w:p>
    <w:p w14:paraId="669B5D72" w14:textId="1BBC10CC" w:rsidR="00CF1EF2" w:rsidRPr="00AB0C44" w:rsidRDefault="00D04191" w:rsidP="004C615B">
      <w:pPr>
        <w:jc w:val="both"/>
        <w:rPr>
          <w:sz w:val="20"/>
        </w:rPr>
      </w:pPr>
      <w:r w:rsidRPr="00AB0C44">
        <w:rPr>
          <w:sz w:val="20"/>
        </w:rPr>
        <w:t>za oddajo</w:t>
      </w:r>
      <w:r w:rsidR="004C615B" w:rsidRPr="00AB0C44">
        <w:rPr>
          <w:sz w:val="20"/>
        </w:rPr>
        <w:t xml:space="preserve"> </w:t>
      </w:r>
      <w:r w:rsidR="004C615B" w:rsidRPr="00151ADB">
        <w:rPr>
          <w:b/>
          <w:bCs/>
          <w:sz w:val="20"/>
        </w:rPr>
        <w:t xml:space="preserve">prostora </w:t>
      </w:r>
      <w:r w:rsidR="00DB3E1D">
        <w:rPr>
          <w:b/>
          <w:bCs/>
          <w:sz w:val="20"/>
        </w:rPr>
        <w:t xml:space="preserve">1B </w:t>
      </w:r>
      <w:r w:rsidR="004C615B" w:rsidRPr="00151ADB">
        <w:rPr>
          <w:b/>
          <w:bCs/>
          <w:sz w:val="20"/>
        </w:rPr>
        <w:t xml:space="preserve">v 1. nadstropju </w:t>
      </w:r>
      <w:r w:rsidR="004C615B" w:rsidRPr="00AB0C44">
        <w:rPr>
          <w:sz w:val="20"/>
        </w:rPr>
        <w:t xml:space="preserve">na naslovu </w:t>
      </w:r>
      <w:r w:rsidR="004C615B" w:rsidRPr="00151ADB">
        <w:rPr>
          <w:b/>
          <w:bCs/>
          <w:sz w:val="20"/>
        </w:rPr>
        <w:t xml:space="preserve">Slovenska cesta 7, 1354 Horjul, v izmeri </w:t>
      </w:r>
      <w:r w:rsidR="00800340" w:rsidRPr="00151ADB">
        <w:rPr>
          <w:b/>
          <w:bCs/>
          <w:sz w:val="20"/>
        </w:rPr>
        <w:t>9,87</w:t>
      </w:r>
      <w:r w:rsidR="004C615B" w:rsidRPr="00151ADB">
        <w:rPr>
          <w:b/>
          <w:bCs/>
          <w:sz w:val="20"/>
        </w:rPr>
        <w:t xml:space="preserve"> m²</w:t>
      </w:r>
      <w:r w:rsidR="00E276FD">
        <w:rPr>
          <w:sz w:val="20"/>
        </w:rPr>
        <w:t xml:space="preserve"> v brezplačno uporabo</w:t>
      </w:r>
      <w:r w:rsidR="00546745" w:rsidRPr="00AB0C44">
        <w:rPr>
          <w:sz w:val="20"/>
        </w:rPr>
        <w:t xml:space="preserve">, s souporabo prostora </w:t>
      </w:r>
      <w:r w:rsidR="00DB3E1D">
        <w:rPr>
          <w:sz w:val="20"/>
        </w:rPr>
        <w:t xml:space="preserve">1C </w:t>
      </w:r>
      <w:r w:rsidR="00546745" w:rsidRPr="00AB0C44">
        <w:rPr>
          <w:sz w:val="20"/>
        </w:rPr>
        <w:t>v 1. nadstropju v izmeri 12,32 m².</w:t>
      </w:r>
    </w:p>
    <w:p w14:paraId="0C7CBC27" w14:textId="77777777" w:rsidR="00ED6C73" w:rsidRPr="00AB0C44" w:rsidRDefault="00ED6C73" w:rsidP="004C615B">
      <w:pPr>
        <w:jc w:val="both"/>
        <w:rPr>
          <w:sz w:val="20"/>
        </w:rPr>
      </w:pPr>
    </w:p>
    <w:p w14:paraId="08F3DDC9" w14:textId="2018C72F" w:rsidR="000D6C6A" w:rsidRPr="00AB0C44" w:rsidRDefault="00ED6C73" w:rsidP="00ED6C73">
      <w:pPr>
        <w:jc w:val="both"/>
        <w:rPr>
          <w:sz w:val="20"/>
        </w:rPr>
      </w:pPr>
      <w:r w:rsidRPr="00AB0C44">
        <w:rPr>
          <w:sz w:val="20"/>
        </w:rPr>
        <w:t xml:space="preserve">Prostor </w:t>
      </w:r>
      <w:r w:rsidR="00DB3E1D">
        <w:rPr>
          <w:sz w:val="20"/>
        </w:rPr>
        <w:t>1</w:t>
      </w:r>
      <w:r w:rsidR="00A102F9">
        <w:rPr>
          <w:sz w:val="20"/>
        </w:rPr>
        <w:t>B</w:t>
      </w:r>
      <w:r w:rsidR="00DB3E1D">
        <w:rPr>
          <w:sz w:val="20"/>
        </w:rPr>
        <w:t xml:space="preserve"> </w:t>
      </w:r>
      <w:r w:rsidRPr="00AB0C44">
        <w:rPr>
          <w:sz w:val="20"/>
        </w:rPr>
        <w:t xml:space="preserve">v izmeri </w:t>
      </w:r>
      <w:r w:rsidR="00800340">
        <w:rPr>
          <w:sz w:val="20"/>
        </w:rPr>
        <w:t>9,87</w:t>
      </w:r>
      <w:r w:rsidR="00800340" w:rsidRPr="00AB0C44">
        <w:rPr>
          <w:sz w:val="20"/>
        </w:rPr>
        <w:t xml:space="preserve"> </w:t>
      </w:r>
      <w:r w:rsidRPr="00AB0C44">
        <w:rPr>
          <w:sz w:val="20"/>
        </w:rPr>
        <w:t>m²</w:t>
      </w:r>
      <w:r w:rsidR="007F6B08" w:rsidRPr="00AB0C44">
        <w:rPr>
          <w:sz w:val="20"/>
        </w:rPr>
        <w:t xml:space="preserve"> je namenjen izvajanju dejavnosti</w:t>
      </w:r>
      <w:r w:rsidR="001C3EA5" w:rsidRPr="00AB0C44">
        <w:rPr>
          <w:sz w:val="20"/>
        </w:rPr>
        <w:t>,</w:t>
      </w:r>
      <w:r w:rsidR="00FD0893" w:rsidRPr="00AB0C44">
        <w:rPr>
          <w:sz w:val="20"/>
        </w:rPr>
        <w:t xml:space="preserve"> ki </w:t>
      </w:r>
      <w:r w:rsidR="001C3EA5" w:rsidRPr="00AB0C44">
        <w:rPr>
          <w:sz w:val="20"/>
        </w:rPr>
        <w:t>se</w:t>
      </w:r>
      <w:r w:rsidR="00FD0893" w:rsidRPr="00AB0C44">
        <w:rPr>
          <w:sz w:val="20"/>
        </w:rPr>
        <w:t xml:space="preserve"> izvaja</w:t>
      </w:r>
      <w:r w:rsidR="000D6C6A" w:rsidRPr="00AB0C44">
        <w:rPr>
          <w:sz w:val="20"/>
        </w:rPr>
        <w:t xml:space="preserve"> </w:t>
      </w:r>
      <w:r w:rsidR="007F6B08" w:rsidRPr="00AB0C44">
        <w:rPr>
          <w:sz w:val="20"/>
        </w:rPr>
        <w:t xml:space="preserve">v javnem interesu. </w:t>
      </w:r>
      <w:r w:rsidR="006D7EBF">
        <w:rPr>
          <w:sz w:val="20"/>
        </w:rPr>
        <w:t>Na skici je prostor označen z rožnato barvo.</w:t>
      </w:r>
    </w:p>
    <w:p w14:paraId="49564A7D" w14:textId="77777777" w:rsidR="000D6C6A" w:rsidRPr="00AB0C44" w:rsidRDefault="000D6C6A" w:rsidP="00ED6C73">
      <w:pPr>
        <w:jc w:val="both"/>
        <w:rPr>
          <w:sz w:val="20"/>
        </w:rPr>
      </w:pPr>
    </w:p>
    <w:p w14:paraId="2247C6E4" w14:textId="3427F5DF" w:rsidR="00ED6C73" w:rsidRPr="00AB0C44" w:rsidRDefault="007F6B08" w:rsidP="00ED6C73">
      <w:pPr>
        <w:jc w:val="both"/>
        <w:rPr>
          <w:sz w:val="20"/>
        </w:rPr>
      </w:pPr>
      <w:r w:rsidRPr="00AB0C44">
        <w:rPr>
          <w:sz w:val="20"/>
        </w:rPr>
        <w:t>Prostor</w:t>
      </w:r>
      <w:r w:rsidR="00ED6C73" w:rsidRPr="00AB0C44">
        <w:rPr>
          <w:sz w:val="20"/>
        </w:rPr>
        <w:t xml:space="preserve"> </w:t>
      </w:r>
      <w:r w:rsidR="00A102F9">
        <w:rPr>
          <w:sz w:val="20"/>
        </w:rPr>
        <w:t xml:space="preserve">1C </w:t>
      </w:r>
      <w:r w:rsidR="00ED6C73" w:rsidRPr="00AB0C44">
        <w:rPr>
          <w:sz w:val="20"/>
        </w:rPr>
        <w:t>v izmeri 12,32</w:t>
      </w:r>
      <w:r w:rsidR="00787228" w:rsidRPr="00AB0C44">
        <w:rPr>
          <w:sz w:val="20"/>
        </w:rPr>
        <w:t> </w:t>
      </w:r>
      <w:r w:rsidR="00ED6C73" w:rsidRPr="00AB0C44">
        <w:rPr>
          <w:sz w:val="20"/>
        </w:rPr>
        <w:t>m²</w:t>
      </w:r>
      <w:r w:rsidRPr="00AB0C44">
        <w:rPr>
          <w:sz w:val="20"/>
        </w:rPr>
        <w:t xml:space="preserve"> je skupni prostor, ki </w:t>
      </w:r>
      <w:r w:rsidR="00101830" w:rsidRPr="00AB0C44">
        <w:rPr>
          <w:sz w:val="20"/>
        </w:rPr>
        <w:t>se uporablja</w:t>
      </w:r>
      <w:r w:rsidR="0039143E" w:rsidRPr="00AB0C44">
        <w:rPr>
          <w:sz w:val="20"/>
        </w:rPr>
        <w:t xml:space="preserve"> za </w:t>
      </w:r>
      <w:r w:rsidR="00101830" w:rsidRPr="00AB0C44">
        <w:rPr>
          <w:sz w:val="20"/>
        </w:rPr>
        <w:t>dostop</w:t>
      </w:r>
      <w:r w:rsidR="0039143E" w:rsidRPr="00AB0C44">
        <w:rPr>
          <w:sz w:val="20"/>
        </w:rPr>
        <w:t xml:space="preserve"> do drugih prostorov </w:t>
      </w:r>
      <w:r w:rsidR="004D1D5D" w:rsidRPr="00AB0C44">
        <w:rPr>
          <w:sz w:val="20"/>
        </w:rPr>
        <w:t xml:space="preserve">in </w:t>
      </w:r>
      <w:r w:rsidR="0039143E" w:rsidRPr="00AB0C44">
        <w:rPr>
          <w:sz w:val="20"/>
        </w:rPr>
        <w:t>za izvajanje dejavnosti začasne narave</w:t>
      </w:r>
      <w:r w:rsidR="00101830" w:rsidRPr="00AB0C44">
        <w:rPr>
          <w:sz w:val="20"/>
        </w:rPr>
        <w:t xml:space="preserve">, ki ne ovirajo dostopa </w:t>
      </w:r>
      <w:r w:rsidR="00F46F49" w:rsidRPr="00AB0C44">
        <w:rPr>
          <w:sz w:val="20"/>
        </w:rPr>
        <w:t xml:space="preserve">do drugih prostorov </w:t>
      </w:r>
      <w:r w:rsidR="00101830" w:rsidRPr="00AB0C44">
        <w:rPr>
          <w:sz w:val="20"/>
        </w:rPr>
        <w:t>in po zaključku katerih se lahko prostor sprosti za izvajanje drugih dejavnosti</w:t>
      </w:r>
      <w:r w:rsidR="00AE2330" w:rsidRPr="00AB0C44">
        <w:rPr>
          <w:sz w:val="20"/>
        </w:rPr>
        <w:t>.</w:t>
      </w:r>
      <w:bookmarkStart w:id="0" w:name="_Hlk211584052"/>
      <w:r w:rsidR="006D7EBF">
        <w:rPr>
          <w:sz w:val="20"/>
        </w:rPr>
        <w:t xml:space="preserve"> Na skici je prostor označen z rumeno barvo.</w:t>
      </w:r>
      <w:bookmarkEnd w:id="0"/>
      <w:r w:rsidR="00AF74C6" w:rsidRPr="00AB0C44">
        <w:rPr>
          <w:sz w:val="20"/>
        </w:rPr>
        <w:t xml:space="preserve"> Uporabniki imajo v souporabi sanitarije v 1. nadstropju.</w:t>
      </w:r>
    </w:p>
    <w:p w14:paraId="092011C0" w14:textId="77777777" w:rsidR="00011D30" w:rsidRPr="00AB0C44" w:rsidRDefault="00011D30" w:rsidP="007F6B08">
      <w:pPr>
        <w:jc w:val="both"/>
        <w:rPr>
          <w:sz w:val="20"/>
        </w:rPr>
      </w:pPr>
    </w:p>
    <w:p w14:paraId="119C03AB" w14:textId="7F246360" w:rsidR="00CF1EF2" w:rsidRPr="00AB0C44" w:rsidRDefault="00CF1EF2" w:rsidP="00CF1EF2">
      <w:pPr>
        <w:jc w:val="both"/>
        <w:rPr>
          <w:sz w:val="20"/>
        </w:rPr>
      </w:pPr>
      <w:r w:rsidRPr="00AB0C44">
        <w:rPr>
          <w:sz w:val="20"/>
        </w:rPr>
        <w:t xml:space="preserve">Pogodba o oddaji </w:t>
      </w:r>
      <w:r w:rsidR="006E4F7D" w:rsidRPr="006E4F7D">
        <w:rPr>
          <w:sz w:val="20"/>
        </w:rPr>
        <w:t xml:space="preserve">prostora </w:t>
      </w:r>
      <w:r w:rsidRPr="00AB0C44">
        <w:rPr>
          <w:sz w:val="20"/>
        </w:rPr>
        <w:t>v brezplačno uporabo se sklepa za obdobje petih (5) let.</w:t>
      </w:r>
    </w:p>
    <w:p w14:paraId="6975C5F7" w14:textId="77777777" w:rsidR="00CF1EF2" w:rsidRPr="00AB0C44" w:rsidRDefault="00CF1EF2" w:rsidP="00CF1EF2">
      <w:pPr>
        <w:jc w:val="both"/>
        <w:rPr>
          <w:sz w:val="20"/>
        </w:rPr>
      </w:pPr>
    </w:p>
    <w:p w14:paraId="00FF0837" w14:textId="77777777" w:rsidR="0016411A" w:rsidRPr="0016411A" w:rsidRDefault="0016411A" w:rsidP="0016411A">
      <w:pPr>
        <w:pStyle w:val="Odstavekseznama"/>
        <w:rPr>
          <w:sz w:val="20"/>
        </w:rPr>
      </w:pPr>
      <w:r w:rsidRPr="0016411A">
        <w:rPr>
          <w:sz w:val="20"/>
        </w:rPr>
        <w:t>Prostor se v brezplačno uporabo lahko odda:</w:t>
      </w:r>
    </w:p>
    <w:p w14:paraId="52EAE8AA" w14:textId="77777777" w:rsidR="0016411A" w:rsidRPr="0016411A" w:rsidRDefault="0016411A" w:rsidP="0016411A">
      <w:pPr>
        <w:pStyle w:val="Odstavekseznama"/>
        <w:numPr>
          <w:ilvl w:val="0"/>
          <w:numId w:val="7"/>
        </w:numPr>
        <w:rPr>
          <w:sz w:val="20"/>
        </w:rPr>
      </w:pPr>
      <w:r w:rsidRPr="0016411A">
        <w:rPr>
          <w:sz w:val="20"/>
        </w:rPr>
        <w:t>osebam javnega prava za opravljanje javnih nalog,</w:t>
      </w:r>
    </w:p>
    <w:p w14:paraId="18ECB4ED" w14:textId="77777777" w:rsidR="0016411A" w:rsidRPr="0016411A" w:rsidRDefault="0016411A" w:rsidP="0016411A">
      <w:pPr>
        <w:pStyle w:val="Odstavekseznama"/>
        <w:numPr>
          <w:ilvl w:val="0"/>
          <w:numId w:val="7"/>
        </w:numPr>
        <w:rPr>
          <w:sz w:val="20"/>
        </w:rPr>
      </w:pPr>
      <w:r w:rsidRPr="0016411A">
        <w:rPr>
          <w:sz w:val="20"/>
        </w:rPr>
        <w:t>nevladnim organizacijam, ki jim je podeljen status delovanja v javnem interesu, za opravljanje tistih dejavnosti, za katere jim je podeljen status,</w:t>
      </w:r>
    </w:p>
    <w:p w14:paraId="4BE5AE01" w14:textId="77777777" w:rsidR="0016411A" w:rsidRPr="0016411A" w:rsidRDefault="0016411A" w:rsidP="0016411A">
      <w:pPr>
        <w:pStyle w:val="Odstavekseznama"/>
        <w:numPr>
          <w:ilvl w:val="0"/>
          <w:numId w:val="7"/>
        </w:numPr>
        <w:rPr>
          <w:sz w:val="20"/>
        </w:rPr>
      </w:pPr>
      <w:r w:rsidRPr="0016411A">
        <w:rPr>
          <w:sz w:val="20"/>
        </w:rPr>
        <w:t>socialnemu podjetju ali nepridobitni pravni osebi, kot je opredeljena v zakonu, ki ureja socialno podjetništvo, ki namerava poslovati kot socialno podjetje in bo začela postopek registracije v skladu z zakonom, ki ureja socialno podjetništvo, v obsegu, ki je potreben za opravljanje dejavnosti, za katero je ustanovljena, ali</w:t>
      </w:r>
    </w:p>
    <w:p w14:paraId="45514843" w14:textId="77777777" w:rsidR="0016411A" w:rsidRPr="0016411A" w:rsidRDefault="0016411A" w:rsidP="0016411A">
      <w:pPr>
        <w:pStyle w:val="Odstavekseznama"/>
        <w:numPr>
          <w:ilvl w:val="0"/>
          <w:numId w:val="7"/>
        </w:numPr>
        <w:rPr>
          <w:sz w:val="20"/>
        </w:rPr>
      </w:pPr>
      <w:r w:rsidRPr="0016411A">
        <w:rPr>
          <w:sz w:val="20"/>
        </w:rPr>
        <w:t>mednarodnim organizacijam, katerih članica je Republika Slovenija in imajo na njenem ozemlju svoj sedež, agencijo, oddelek, predstavništvo ali pisarno, za izvajanje njihovih nalog.</w:t>
      </w:r>
    </w:p>
    <w:p w14:paraId="27812E29" w14:textId="77777777" w:rsidR="000D2233" w:rsidRPr="00AB0C44" w:rsidRDefault="000D2233" w:rsidP="003D1822">
      <w:pPr>
        <w:pStyle w:val="Odstavekseznama"/>
        <w:ind w:left="0"/>
        <w:jc w:val="both"/>
        <w:rPr>
          <w:sz w:val="20"/>
        </w:rPr>
      </w:pPr>
    </w:p>
    <w:p w14:paraId="32C2B666" w14:textId="114CECD2" w:rsidR="004B5543" w:rsidRPr="00AB0C44" w:rsidRDefault="004B5543" w:rsidP="004B5543">
      <w:pPr>
        <w:jc w:val="both"/>
        <w:rPr>
          <w:sz w:val="20"/>
        </w:rPr>
      </w:pPr>
      <w:r w:rsidRPr="00AB0C44">
        <w:rPr>
          <w:sz w:val="20"/>
        </w:rPr>
        <w:t xml:space="preserve">Zainteresirane </w:t>
      </w:r>
      <w:r>
        <w:rPr>
          <w:sz w:val="20"/>
        </w:rPr>
        <w:t>organizacije</w:t>
      </w:r>
      <w:r w:rsidRPr="00AB0C44">
        <w:rPr>
          <w:sz w:val="20"/>
        </w:rPr>
        <w:t xml:space="preserve"> lahko izrazijo interes za brezplačno uporabo v roku 20 dni od objave te namere tako, da pošljejo pisno izjavo o interesu po pošti na naslov Občina Horjul, Občinski trg 1, 1354 Horjul, ali po elektronski pošti na naslov obcina@horjul.si. Pisna izjava o interesu naj</w:t>
      </w:r>
      <w:r w:rsidR="00A624E6" w:rsidRPr="00AB0C44">
        <w:rPr>
          <w:sz w:val="20"/>
        </w:rPr>
        <w:t xml:space="preserve"> </w:t>
      </w:r>
      <w:r w:rsidR="00A624E6">
        <w:rPr>
          <w:sz w:val="20"/>
        </w:rPr>
        <w:t>poleg podatkov o organizaciji in naravi dejavnosti, ki jo izvaja</w:t>
      </w:r>
      <w:r w:rsidR="00137405">
        <w:rPr>
          <w:sz w:val="20"/>
        </w:rPr>
        <w:t>,</w:t>
      </w:r>
      <w:r w:rsidRPr="00AB0C44">
        <w:rPr>
          <w:sz w:val="20"/>
        </w:rPr>
        <w:t xml:space="preserve"> vsebuje tudi ime in priimek, naslov in kontaktni podatek (elektronska pošta ali telefonska številka) </w:t>
      </w:r>
      <w:r>
        <w:rPr>
          <w:sz w:val="20"/>
        </w:rPr>
        <w:t xml:space="preserve">predstavnika </w:t>
      </w:r>
      <w:r w:rsidRPr="00AB0C44">
        <w:rPr>
          <w:sz w:val="20"/>
        </w:rPr>
        <w:t xml:space="preserve">zainteresirane </w:t>
      </w:r>
      <w:r>
        <w:rPr>
          <w:sz w:val="20"/>
        </w:rPr>
        <w:t>organizacije</w:t>
      </w:r>
      <w:r w:rsidRPr="00AB0C44">
        <w:rPr>
          <w:sz w:val="20"/>
        </w:rPr>
        <w:t>.</w:t>
      </w:r>
    </w:p>
    <w:p w14:paraId="0BE00F6C" w14:textId="77777777" w:rsidR="007F5CC7" w:rsidRPr="00AB0C44" w:rsidRDefault="007F5CC7" w:rsidP="007F5CC7">
      <w:pPr>
        <w:jc w:val="both"/>
        <w:rPr>
          <w:sz w:val="20"/>
        </w:rPr>
      </w:pPr>
    </w:p>
    <w:p w14:paraId="421F4807" w14:textId="38EE2F0C" w:rsidR="005303D6" w:rsidRPr="00AB0C44" w:rsidRDefault="00433927" w:rsidP="001C502A">
      <w:pPr>
        <w:jc w:val="both"/>
        <w:rPr>
          <w:sz w:val="20"/>
        </w:rPr>
      </w:pPr>
      <w:r w:rsidRPr="00AB0C44">
        <w:rPr>
          <w:sz w:val="20"/>
        </w:rPr>
        <w:t xml:space="preserve">Za </w:t>
      </w:r>
      <w:r w:rsidR="007F5CC7" w:rsidRPr="00AB0C44">
        <w:rPr>
          <w:sz w:val="20"/>
        </w:rPr>
        <w:t>brezplačno uporabo</w:t>
      </w:r>
      <w:r w:rsidRPr="00AB0C44">
        <w:rPr>
          <w:sz w:val="20"/>
        </w:rPr>
        <w:t xml:space="preserve"> predmetnih </w:t>
      </w:r>
      <w:r w:rsidR="007F5CC7" w:rsidRPr="00AB0C44">
        <w:rPr>
          <w:sz w:val="20"/>
        </w:rPr>
        <w:t>prostorov</w:t>
      </w:r>
      <w:r w:rsidRPr="00AB0C44">
        <w:rPr>
          <w:sz w:val="20"/>
        </w:rPr>
        <w:t xml:space="preserve"> bo sklenjena pogodba</w:t>
      </w:r>
      <w:r w:rsidR="007F5CC7" w:rsidRPr="00AB0C44">
        <w:rPr>
          <w:sz w:val="20"/>
        </w:rPr>
        <w:t xml:space="preserve"> o brezplačni uporabi prostorov za določen čas 5 let. </w:t>
      </w:r>
      <w:r w:rsidR="001C502A" w:rsidRPr="00AB0C44">
        <w:rPr>
          <w:sz w:val="20"/>
        </w:rPr>
        <w:t>Na podlagi novega, predhodno izvedenega postopka oddaje v brezplačno uporabo, bo mogoče pogodbo o brezplačni uporabi podaljšati.</w:t>
      </w:r>
      <w:r w:rsidR="00783847" w:rsidRPr="00AB0C44">
        <w:rPr>
          <w:sz w:val="20"/>
        </w:rPr>
        <w:t xml:space="preserve"> </w:t>
      </w:r>
    </w:p>
    <w:p w14:paraId="73C79FDD" w14:textId="77777777" w:rsidR="00DE4A5A" w:rsidRPr="00AB0C44" w:rsidRDefault="00DE4A5A" w:rsidP="001C502A">
      <w:pPr>
        <w:jc w:val="both"/>
        <w:rPr>
          <w:sz w:val="20"/>
        </w:rPr>
      </w:pPr>
    </w:p>
    <w:p w14:paraId="1E871E78" w14:textId="77777777" w:rsidR="009A1065" w:rsidRPr="009A1065" w:rsidRDefault="009A1065" w:rsidP="009A1065">
      <w:pPr>
        <w:jc w:val="both"/>
        <w:rPr>
          <w:sz w:val="20"/>
        </w:rPr>
      </w:pPr>
      <w:r w:rsidRPr="009A1065">
        <w:rPr>
          <w:sz w:val="20"/>
        </w:rPr>
        <w:t xml:space="preserve">Če se za uporabo prostora poteguje več organizacij, ki izpolnjujejo formalne pogoje, Občina Horjul izbere upravičenca do brezplačne uporabe na podlagi točkovanja. Upravičence se točkuje kot sledi: </w:t>
      </w:r>
    </w:p>
    <w:p w14:paraId="40A8A33B" w14:textId="77777777" w:rsidR="009A1065" w:rsidRPr="009A1065" w:rsidRDefault="009A1065" w:rsidP="009A1065">
      <w:pPr>
        <w:numPr>
          <w:ilvl w:val="0"/>
          <w:numId w:val="4"/>
        </w:numPr>
        <w:jc w:val="both"/>
        <w:rPr>
          <w:sz w:val="20"/>
        </w:rPr>
      </w:pPr>
      <w:r w:rsidRPr="009A1065">
        <w:rPr>
          <w:sz w:val="20"/>
        </w:rPr>
        <w:t xml:space="preserve">izvajanje dejavnosti s področja gasilstva, zaščite in reševanja (3 točke), </w:t>
      </w:r>
    </w:p>
    <w:p w14:paraId="208AF846" w14:textId="44CD10AC" w:rsidR="009A1065" w:rsidRPr="009A1065" w:rsidRDefault="009A1065" w:rsidP="009A1065">
      <w:pPr>
        <w:numPr>
          <w:ilvl w:val="0"/>
          <w:numId w:val="4"/>
        </w:numPr>
        <w:jc w:val="both"/>
        <w:rPr>
          <w:sz w:val="20"/>
        </w:rPr>
      </w:pPr>
      <w:r w:rsidRPr="009A1065">
        <w:rPr>
          <w:sz w:val="20"/>
        </w:rPr>
        <w:t>izvajanje dejavnosti s področja humanitarnih dejavnosti (</w:t>
      </w:r>
      <w:r w:rsidR="005E4780">
        <w:rPr>
          <w:sz w:val="20"/>
        </w:rPr>
        <w:t>1</w:t>
      </w:r>
      <w:r w:rsidRPr="009A1065">
        <w:rPr>
          <w:sz w:val="20"/>
        </w:rPr>
        <w:t xml:space="preserve"> točk</w:t>
      </w:r>
      <w:r w:rsidR="005E4780">
        <w:rPr>
          <w:sz w:val="20"/>
        </w:rPr>
        <w:t>a</w:t>
      </w:r>
      <w:r w:rsidRPr="009A1065">
        <w:rPr>
          <w:sz w:val="20"/>
        </w:rPr>
        <w:t xml:space="preserve">), </w:t>
      </w:r>
    </w:p>
    <w:p w14:paraId="0E634B88" w14:textId="77777777" w:rsidR="009A1065" w:rsidRPr="009A1065" w:rsidRDefault="009A1065" w:rsidP="009A1065">
      <w:pPr>
        <w:numPr>
          <w:ilvl w:val="0"/>
          <w:numId w:val="4"/>
        </w:numPr>
        <w:jc w:val="both"/>
        <w:rPr>
          <w:sz w:val="20"/>
        </w:rPr>
      </w:pPr>
      <w:r w:rsidRPr="009A1065">
        <w:rPr>
          <w:sz w:val="20"/>
        </w:rPr>
        <w:t xml:space="preserve">izvajanje dejavnosti z drugih področij (1 točka), </w:t>
      </w:r>
    </w:p>
    <w:p w14:paraId="1255596E" w14:textId="77777777" w:rsidR="009A1065" w:rsidRPr="009A1065" w:rsidRDefault="009A1065" w:rsidP="009A1065">
      <w:pPr>
        <w:numPr>
          <w:ilvl w:val="0"/>
          <w:numId w:val="4"/>
        </w:numPr>
        <w:jc w:val="both"/>
        <w:rPr>
          <w:sz w:val="20"/>
        </w:rPr>
      </w:pPr>
      <w:r w:rsidRPr="009A1065">
        <w:rPr>
          <w:sz w:val="20"/>
        </w:rPr>
        <w:t xml:space="preserve">izvajanje dejavnosti na način, ki omogoča souporabo prostora organizacijam v javnem interesu (1 dodatna točka), </w:t>
      </w:r>
    </w:p>
    <w:p w14:paraId="6F548D33" w14:textId="77777777" w:rsidR="009A1065" w:rsidRPr="009A1065" w:rsidRDefault="009A1065" w:rsidP="009A1065">
      <w:pPr>
        <w:numPr>
          <w:ilvl w:val="0"/>
          <w:numId w:val="4"/>
        </w:numPr>
        <w:jc w:val="both"/>
        <w:rPr>
          <w:sz w:val="20"/>
        </w:rPr>
      </w:pPr>
      <w:r w:rsidRPr="009A1065">
        <w:rPr>
          <w:sz w:val="20"/>
        </w:rPr>
        <w:t xml:space="preserve">dosedanje izvajanje te dejavnosti v občini Horjul (2 točki). </w:t>
      </w:r>
    </w:p>
    <w:p w14:paraId="19B9DF3B" w14:textId="77777777" w:rsidR="009A1065" w:rsidRPr="009A1065" w:rsidRDefault="009A1065" w:rsidP="009A1065">
      <w:pPr>
        <w:jc w:val="both"/>
        <w:rPr>
          <w:sz w:val="20"/>
        </w:rPr>
      </w:pPr>
    </w:p>
    <w:p w14:paraId="0AB59E19" w14:textId="77777777" w:rsidR="009A1065" w:rsidRPr="009A1065" w:rsidRDefault="009A1065" w:rsidP="009A1065">
      <w:pPr>
        <w:jc w:val="both"/>
        <w:rPr>
          <w:sz w:val="20"/>
        </w:rPr>
      </w:pPr>
      <w:r w:rsidRPr="009A1065">
        <w:rPr>
          <w:sz w:val="20"/>
        </w:rPr>
        <w:t>V primeru interesa več upravičenih se lahko pogodbo sklene tudi za souporabo prostorov, tako da prostor uporablja več organizacij, če narava dejavnosti, ki jih izvajajo upravičenci, to omogoča. Če je več organizacij pripravljenih uporabljati prostor skupno, lahko podajo enotno skupno vlogo.</w:t>
      </w:r>
    </w:p>
    <w:p w14:paraId="285F37FC" w14:textId="77777777" w:rsidR="007F5CC7" w:rsidRPr="00AB0C44" w:rsidRDefault="007F5CC7" w:rsidP="00B81966">
      <w:pPr>
        <w:jc w:val="both"/>
        <w:rPr>
          <w:sz w:val="20"/>
        </w:rPr>
      </w:pPr>
    </w:p>
    <w:p w14:paraId="7C65A973" w14:textId="71DE99EE" w:rsidR="00B81966" w:rsidRPr="00AB0C44" w:rsidRDefault="00B81966" w:rsidP="00B81966">
      <w:pPr>
        <w:jc w:val="both"/>
        <w:rPr>
          <w:sz w:val="20"/>
        </w:rPr>
      </w:pPr>
      <w:r w:rsidRPr="00AB0C44">
        <w:rPr>
          <w:sz w:val="20"/>
        </w:rPr>
        <w:lastRenderedPageBreak/>
        <w:t xml:space="preserve">Kontaktna oseba za dodatne informacije o predmetnih nepremičninah je </w:t>
      </w:r>
      <w:r w:rsidR="007F5CC7" w:rsidRPr="00AB0C44">
        <w:rPr>
          <w:sz w:val="20"/>
        </w:rPr>
        <w:t>Jure Simič</w:t>
      </w:r>
      <w:r w:rsidRPr="00AB0C44">
        <w:rPr>
          <w:sz w:val="20"/>
        </w:rPr>
        <w:t xml:space="preserve">, </w:t>
      </w:r>
      <w:hyperlink r:id="rId8" w:history="1">
        <w:r w:rsidR="000A41C7" w:rsidRPr="00AB0C44">
          <w:rPr>
            <w:rStyle w:val="Hiperpovezava"/>
            <w:color w:val="auto"/>
            <w:sz w:val="20"/>
          </w:rPr>
          <w:t>obcina@horjul.si</w:t>
        </w:r>
      </w:hyperlink>
      <w:r w:rsidRPr="00AB0C44">
        <w:rPr>
          <w:sz w:val="20"/>
        </w:rPr>
        <w:t xml:space="preserve">, 01 759 11 </w:t>
      </w:r>
      <w:r w:rsidR="007F5CC7" w:rsidRPr="00AB0C44">
        <w:rPr>
          <w:sz w:val="20"/>
        </w:rPr>
        <w:t>29</w:t>
      </w:r>
      <w:r w:rsidRPr="00AB0C44">
        <w:rPr>
          <w:sz w:val="20"/>
        </w:rPr>
        <w:t>.</w:t>
      </w:r>
    </w:p>
    <w:p w14:paraId="63228E65" w14:textId="77777777" w:rsidR="00B81966" w:rsidRPr="00AB0C44" w:rsidRDefault="00B81966" w:rsidP="00B81966">
      <w:pPr>
        <w:jc w:val="both"/>
        <w:rPr>
          <w:sz w:val="20"/>
        </w:rPr>
      </w:pPr>
    </w:p>
    <w:p w14:paraId="3FBDAF01" w14:textId="77777777" w:rsidR="00B81966" w:rsidRDefault="00B81966" w:rsidP="00B81966">
      <w:pPr>
        <w:jc w:val="both"/>
        <w:rPr>
          <w:sz w:val="20"/>
        </w:rPr>
      </w:pPr>
      <w:r w:rsidRPr="00AB0C44">
        <w:rPr>
          <w:sz w:val="20"/>
        </w:rPr>
        <w:t>Organ si pridržuje pravico, da lahko do sklenitve pravnega posla, brez odškodninske odgovornosti, ustavi postopek.</w:t>
      </w:r>
    </w:p>
    <w:p w14:paraId="31062CB7" w14:textId="77777777" w:rsidR="00D94F32" w:rsidRDefault="00D94F32" w:rsidP="00B81966">
      <w:pPr>
        <w:jc w:val="both"/>
        <w:rPr>
          <w:sz w:val="20"/>
        </w:rPr>
      </w:pPr>
    </w:p>
    <w:p w14:paraId="51F7A688" w14:textId="77777777" w:rsidR="00D94F32" w:rsidRPr="00AB0C44" w:rsidRDefault="00D94F32" w:rsidP="00B81966">
      <w:pPr>
        <w:jc w:val="both"/>
        <w:rPr>
          <w:sz w:val="20"/>
        </w:rPr>
      </w:pPr>
    </w:p>
    <w:p w14:paraId="6AEF8BEF" w14:textId="77777777" w:rsidR="000E1395" w:rsidRPr="00AB0C44" w:rsidRDefault="000E1395">
      <w:pPr>
        <w:rPr>
          <w:sz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45"/>
        <w:gridCol w:w="3527"/>
      </w:tblGrid>
      <w:tr w:rsidR="00ED0C5B" w:rsidRPr="00AB0C44" w14:paraId="2698DAB9" w14:textId="77777777" w:rsidTr="000A41C7">
        <w:tc>
          <w:tcPr>
            <w:tcW w:w="5545" w:type="dxa"/>
          </w:tcPr>
          <w:p w14:paraId="1BD037D3" w14:textId="77777777" w:rsidR="00747F02" w:rsidRPr="00AB0C44" w:rsidRDefault="00747F02">
            <w:pPr>
              <w:rPr>
                <w:sz w:val="20"/>
              </w:rPr>
            </w:pPr>
          </w:p>
        </w:tc>
        <w:tc>
          <w:tcPr>
            <w:tcW w:w="3527" w:type="dxa"/>
          </w:tcPr>
          <w:p w14:paraId="26877D24" w14:textId="77777777" w:rsidR="001020BA" w:rsidRPr="00AB0C44" w:rsidRDefault="00F2425C" w:rsidP="00F2425C">
            <w:pPr>
              <w:jc w:val="center"/>
              <w:rPr>
                <w:sz w:val="20"/>
              </w:rPr>
            </w:pPr>
            <w:r w:rsidRPr="00AB0C44">
              <w:rPr>
                <w:sz w:val="20"/>
              </w:rPr>
              <w:t>Janko Prebil</w:t>
            </w:r>
            <w:r w:rsidR="003B23F2" w:rsidRPr="00AB0C44">
              <w:rPr>
                <w:sz w:val="20"/>
              </w:rPr>
              <w:t xml:space="preserve">, </w:t>
            </w:r>
            <w:proofErr w:type="spellStart"/>
            <w:r w:rsidR="003B23F2" w:rsidRPr="00AB0C44">
              <w:rPr>
                <w:sz w:val="20"/>
              </w:rPr>
              <w:t>l.r</w:t>
            </w:r>
            <w:proofErr w:type="spellEnd"/>
            <w:r w:rsidR="003B23F2" w:rsidRPr="00AB0C44">
              <w:rPr>
                <w:sz w:val="20"/>
              </w:rPr>
              <w:t>.</w:t>
            </w:r>
          </w:p>
          <w:p w14:paraId="1DFA4E41" w14:textId="1C8B494B" w:rsidR="00581BDC" w:rsidRPr="00AB0C44" w:rsidRDefault="00512BF8" w:rsidP="00F2425C">
            <w:pPr>
              <w:jc w:val="center"/>
              <w:rPr>
                <w:sz w:val="20"/>
              </w:rPr>
            </w:pPr>
            <w:r w:rsidRPr="00AB0C44">
              <w:rPr>
                <w:sz w:val="20"/>
              </w:rPr>
              <w:t>Župan Občine Horjul</w:t>
            </w:r>
          </w:p>
        </w:tc>
      </w:tr>
    </w:tbl>
    <w:p w14:paraId="40DF7917" w14:textId="77777777" w:rsidR="00F345AB" w:rsidRDefault="00F345AB" w:rsidP="00703F76">
      <w:pPr>
        <w:rPr>
          <w:sz w:val="20"/>
        </w:rPr>
      </w:pPr>
    </w:p>
    <w:p w14:paraId="0ECAF007" w14:textId="77777777" w:rsidR="00F345AB" w:rsidRDefault="00F345AB" w:rsidP="00703F76">
      <w:pPr>
        <w:rPr>
          <w:sz w:val="20"/>
        </w:rPr>
      </w:pPr>
    </w:p>
    <w:p w14:paraId="70E13C6F" w14:textId="77777777" w:rsidR="00D94F32" w:rsidRDefault="00D94F32" w:rsidP="00703F76">
      <w:pPr>
        <w:rPr>
          <w:sz w:val="20"/>
        </w:rPr>
      </w:pPr>
    </w:p>
    <w:p w14:paraId="07A51359" w14:textId="77777777" w:rsidR="00D94F32" w:rsidRDefault="00D94F32" w:rsidP="00703F76">
      <w:pPr>
        <w:rPr>
          <w:sz w:val="20"/>
        </w:rPr>
      </w:pPr>
    </w:p>
    <w:p w14:paraId="1BCCE66E" w14:textId="583545FD" w:rsidR="00703F76" w:rsidRPr="00AB0C44" w:rsidRDefault="00703F76" w:rsidP="00703F76">
      <w:pPr>
        <w:rPr>
          <w:sz w:val="20"/>
        </w:rPr>
      </w:pPr>
      <w:r w:rsidRPr="00AB0C44">
        <w:rPr>
          <w:sz w:val="20"/>
        </w:rPr>
        <w:t>Priloge:</w:t>
      </w:r>
    </w:p>
    <w:p w14:paraId="5A02E9CB" w14:textId="17A031F4" w:rsidR="00F6426B" w:rsidRDefault="00F6426B" w:rsidP="00F6426B">
      <w:pPr>
        <w:pStyle w:val="Odstavekseznama"/>
        <w:numPr>
          <w:ilvl w:val="0"/>
          <w:numId w:val="2"/>
        </w:numPr>
        <w:rPr>
          <w:sz w:val="20"/>
        </w:rPr>
      </w:pPr>
      <w:r>
        <w:rPr>
          <w:sz w:val="20"/>
        </w:rPr>
        <w:t xml:space="preserve">skica prostorov, namenjenih za oddajo v </w:t>
      </w:r>
      <w:r w:rsidR="00C77FBE" w:rsidRPr="00C77FBE">
        <w:rPr>
          <w:sz w:val="20"/>
        </w:rPr>
        <w:t>brezplačno uporabo</w:t>
      </w:r>
      <w:r w:rsidR="00B30CC5">
        <w:rPr>
          <w:sz w:val="20"/>
        </w:rPr>
        <w:t xml:space="preserve"> </w:t>
      </w:r>
      <w:r>
        <w:rPr>
          <w:sz w:val="20"/>
        </w:rPr>
        <w:t xml:space="preserve">- </w:t>
      </w:r>
      <w:r w:rsidR="0026708A" w:rsidRPr="0026708A">
        <w:rPr>
          <w:sz w:val="20"/>
        </w:rPr>
        <w:t xml:space="preserve">Skica - Prostor 1B </w:t>
      </w:r>
      <w:r w:rsidR="00F5591A">
        <w:rPr>
          <w:sz w:val="20"/>
        </w:rPr>
        <w:t>–</w:t>
      </w:r>
      <w:r w:rsidR="0026708A" w:rsidRPr="0026708A">
        <w:rPr>
          <w:sz w:val="20"/>
        </w:rPr>
        <w:t xml:space="preserve"> </w:t>
      </w:r>
      <w:r w:rsidR="00F5591A">
        <w:rPr>
          <w:sz w:val="20"/>
        </w:rPr>
        <w:t xml:space="preserve">1. </w:t>
      </w:r>
      <w:proofErr w:type="spellStart"/>
      <w:r w:rsidR="00F5591A">
        <w:rPr>
          <w:sz w:val="20"/>
        </w:rPr>
        <w:t>nadstopje</w:t>
      </w:r>
      <w:proofErr w:type="spellEnd"/>
      <w:r w:rsidR="0026708A" w:rsidRPr="0026708A">
        <w:rPr>
          <w:sz w:val="20"/>
        </w:rPr>
        <w:t xml:space="preserve"> - 9,87m2</w:t>
      </w:r>
    </w:p>
    <w:p w14:paraId="47FE3849" w14:textId="7A71307A" w:rsidR="000A41C7" w:rsidRPr="00AB0C44" w:rsidRDefault="00703F76" w:rsidP="00800C49">
      <w:pPr>
        <w:pStyle w:val="Odstavekseznama"/>
        <w:numPr>
          <w:ilvl w:val="0"/>
          <w:numId w:val="2"/>
        </w:numPr>
        <w:rPr>
          <w:sz w:val="20"/>
        </w:rPr>
      </w:pPr>
      <w:r w:rsidRPr="00AB0C44">
        <w:rPr>
          <w:sz w:val="20"/>
        </w:rPr>
        <w:t>energetska izkaznica</w:t>
      </w:r>
    </w:p>
    <w:sectPr w:rsidR="000A41C7" w:rsidRPr="00AB0C44" w:rsidSect="001020BA">
      <w:headerReference w:type="first" r:id="rId9"/>
      <w:pgSz w:w="11906" w:h="16838"/>
      <w:pgMar w:top="1417" w:right="1417" w:bottom="567" w:left="141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CDEE9" w14:textId="77777777" w:rsidR="000D55EC" w:rsidRDefault="000D55EC" w:rsidP="00B4668F">
      <w:r>
        <w:separator/>
      </w:r>
    </w:p>
  </w:endnote>
  <w:endnote w:type="continuationSeparator" w:id="0">
    <w:p w14:paraId="780A9F08" w14:textId="77777777" w:rsidR="000D55EC" w:rsidRDefault="000D55EC" w:rsidP="00B46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22C2C" w14:textId="77777777" w:rsidR="000D55EC" w:rsidRDefault="000D55EC" w:rsidP="00B4668F">
      <w:r>
        <w:separator/>
      </w:r>
    </w:p>
  </w:footnote>
  <w:footnote w:type="continuationSeparator" w:id="0">
    <w:p w14:paraId="0C4BA2DD" w14:textId="77777777" w:rsidR="000D55EC" w:rsidRDefault="000D55EC" w:rsidP="00B46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0" w:type="dxa"/>
        <w:right w:w="70" w:type="dxa"/>
      </w:tblCellMar>
      <w:tblLook w:val="0000" w:firstRow="0" w:lastRow="0" w:firstColumn="0" w:lastColumn="0" w:noHBand="0" w:noVBand="0"/>
    </w:tblPr>
    <w:tblGrid>
      <w:gridCol w:w="1913"/>
      <w:gridCol w:w="5245"/>
    </w:tblGrid>
    <w:tr w:rsidR="004E196F" w14:paraId="0C291C9D" w14:textId="77777777" w:rsidTr="001E25EA">
      <w:tc>
        <w:tcPr>
          <w:tcW w:w="1913" w:type="dxa"/>
        </w:tcPr>
        <w:p w14:paraId="44265AAD" w14:textId="77777777" w:rsidR="004E196F" w:rsidRDefault="004E196F" w:rsidP="001E25EA">
          <w:pPr>
            <w:pStyle w:val="Glava"/>
          </w:pPr>
        </w:p>
      </w:tc>
      <w:tc>
        <w:tcPr>
          <w:tcW w:w="5245" w:type="dxa"/>
        </w:tcPr>
        <w:p w14:paraId="0E717E9C" w14:textId="77777777" w:rsidR="004E196F" w:rsidRDefault="0006601C" w:rsidP="001E25EA">
          <w:pPr>
            <w:jc w:val="center"/>
            <w:rPr>
              <w:rFonts w:ascii="Arial" w:hAnsi="Arial"/>
              <w:sz w:val="28"/>
            </w:rPr>
          </w:pPr>
          <w:r>
            <w:rPr>
              <w:rFonts w:ascii="Arial" w:hAnsi="Arial"/>
              <w:noProof/>
              <w:sz w:val="28"/>
              <w:shd w:val="pct5" w:color="auto" w:fill="FFFFFF"/>
            </w:rPr>
            <w:object w:dxaOrig="1440" w:dyaOrig="1440" w14:anchorId="426077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8.3pt;margin-top:3.3pt;width:47.05pt;height:55.95pt;z-index:-251658752;visibility:visible;mso-wrap-edited:f;mso-position-horizontal-relative:text;mso-position-vertical-relative:text" wrapcoords="-343 0 -343 21312 21600 21312 21600 0 -343 0" o:allowincell="f">
                <v:imagedata r:id="rId1" o:title=""/>
                <w10:wrap type="square"/>
              </v:shape>
              <o:OLEObject Type="Embed" ProgID="Word.Picture.8" ShapeID="_x0000_s2050" DrawAspect="Content" ObjectID="_1829992401" r:id="rId2"/>
            </w:object>
          </w:r>
          <w:r w:rsidR="004E196F">
            <w:rPr>
              <w:rFonts w:ascii="Arial" w:hAnsi="Arial"/>
              <w:sz w:val="28"/>
              <w:shd w:val="pct5" w:color="auto" w:fill="FFFFFF"/>
            </w:rPr>
            <w:t>OBČINA HORJUL</w:t>
          </w:r>
        </w:p>
        <w:p w14:paraId="3312DF65" w14:textId="77777777" w:rsidR="004E196F" w:rsidRDefault="004E196F" w:rsidP="001E25EA">
          <w:pPr>
            <w:jc w:val="center"/>
            <w:rPr>
              <w:color w:val="000000"/>
            </w:rPr>
          </w:pPr>
          <w:r>
            <w:rPr>
              <w:color w:val="000000"/>
            </w:rPr>
            <w:t>Občinski trg 1</w:t>
          </w:r>
        </w:p>
        <w:p w14:paraId="7610EC6C" w14:textId="77777777" w:rsidR="004E196F" w:rsidRDefault="004E196F" w:rsidP="001E25EA">
          <w:pPr>
            <w:jc w:val="center"/>
            <w:rPr>
              <w:rFonts w:ascii="Arial" w:hAnsi="Arial"/>
            </w:rPr>
          </w:pPr>
          <w:r>
            <w:t>1354 HORJUL</w:t>
          </w:r>
        </w:p>
        <w:p w14:paraId="024AD70F" w14:textId="75D69932" w:rsidR="004E196F" w:rsidRDefault="004E196F" w:rsidP="001E25EA">
          <w:pPr>
            <w:pStyle w:val="Glava"/>
            <w:jc w:val="center"/>
          </w:pPr>
          <w:r>
            <w:rPr>
              <w:shd w:val="pct5" w:color="auto" w:fill="FFFFFF"/>
            </w:rPr>
            <w:t xml:space="preserve">01) 7591 120, </w:t>
          </w:r>
          <w:r>
            <w:rPr>
              <w:rFonts w:ascii="Webdings" w:hAnsi="Webdings"/>
              <w:snapToGrid w:val="0"/>
              <w:shd w:val="pct5" w:color="auto" w:fill="FFFFFF"/>
              <w:lang w:eastAsia="sl-SI"/>
            </w:rPr>
            <w:t></w:t>
          </w:r>
          <w:r>
            <w:rPr>
              <w:shd w:val="pct5" w:color="auto" w:fill="FFFFFF"/>
            </w:rPr>
            <w:t>(01) 7591 130</w:t>
          </w:r>
          <w:r>
            <w:rPr>
              <w:shd w:val="pct5" w:color="auto" w:fill="FFFFFF"/>
            </w:rPr>
            <w:br/>
            <w:t>www.horjul.si</w:t>
          </w:r>
        </w:p>
      </w:tc>
    </w:tr>
  </w:tbl>
  <w:p w14:paraId="203B756D" w14:textId="77777777" w:rsidR="004E196F" w:rsidRDefault="004E196F" w:rsidP="004E196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E2407"/>
    <w:multiLevelType w:val="hybridMultilevel"/>
    <w:tmpl w:val="4B2EA0B8"/>
    <w:lvl w:ilvl="0" w:tplc="181C729C">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A502E8E"/>
    <w:multiLevelType w:val="hybridMultilevel"/>
    <w:tmpl w:val="8494C574"/>
    <w:lvl w:ilvl="0" w:tplc="8F565D20">
      <w:start w:val="135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8596FD8"/>
    <w:multiLevelType w:val="hybridMultilevel"/>
    <w:tmpl w:val="5502B1A4"/>
    <w:lvl w:ilvl="0" w:tplc="16785C4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6719775B"/>
    <w:multiLevelType w:val="hybridMultilevel"/>
    <w:tmpl w:val="B8BA5F34"/>
    <w:lvl w:ilvl="0" w:tplc="0378817A">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1806237986">
    <w:abstractNumId w:val="2"/>
  </w:num>
  <w:num w:numId="2" w16cid:durableId="1768842415">
    <w:abstractNumId w:val="0"/>
  </w:num>
  <w:num w:numId="3" w16cid:durableId="1573812496">
    <w:abstractNumId w:val="1"/>
  </w:num>
  <w:num w:numId="4" w16cid:durableId="103769019">
    <w:abstractNumId w:val="3"/>
  </w:num>
  <w:num w:numId="5" w16cid:durableId="495345065">
    <w:abstractNumId w:val="0"/>
  </w:num>
  <w:num w:numId="6" w16cid:durableId="962033430">
    <w:abstractNumId w:val="3"/>
  </w:num>
  <w:num w:numId="7" w16cid:durableId="7629936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28E"/>
    <w:rsid w:val="00002C37"/>
    <w:rsid w:val="00011D30"/>
    <w:rsid w:val="00015A37"/>
    <w:rsid w:val="000345A5"/>
    <w:rsid w:val="0004448A"/>
    <w:rsid w:val="000522F6"/>
    <w:rsid w:val="0006601C"/>
    <w:rsid w:val="00092786"/>
    <w:rsid w:val="000A41C7"/>
    <w:rsid w:val="000C7131"/>
    <w:rsid w:val="000C72C5"/>
    <w:rsid w:val="000C7C8D"/>
    <w:rsid w:val="000D2233"/>
    <w:rsid w:val="000D4976"/>
    <w:rsid w:val="000D55EC"/>
    <w:rsid w:val="000D6C6A"/>
    <w:rsid w:val="000E0040"/>
    <w:rsid w:val="000E1395"/>
    <w:rsid w:val="000F4BCC"/>
    <w:rsid w:val="00101830"/>
    <w:rsid w:val="001020BA"/>
    <w:rsid w:val="00115AC3"/>
    <w:rsid w:val="00115DDB"/>
    <w:rsid w:val="00137405"/>
    <w:rsid w:val="00151ADB"/>
    <w:rsid w:val="001568FB"/>
    <w:rsid w:val="0016411A"/>
    <w:rsid w:val="001718B2"/>
    <w:rsid w:val="001946E8"/>
    <w:rsid w:val="001949C3"/>
    <w:rsid w:val="001961D4"/>
    <w:rsid w:val="001A1A99"/>
    <w:rsid w:val="001A38DF"/>
    <w:rsid w:val="001A3D1C"/>
    <w:rsid w:val="001B6759"/>
    <w:rsid w:val="001C3EA5"/>
    <w:rsid w:val="001C502A"/>
    <w:rsid w:val="001E4053"/>
    <w:rsid w:val="001F251E"/>
    <w:rsid w:val="00204D15"/>
    <w:rsid w:val="002066E6"/>
    <w:rsid w:val="00216636"/>
    <w:rsid w:val="0026708A"/>
    <w:rsid w:val="00275745"/>
    <w:rsid w:val="002B23E1"/>
    <w:rsid w:val="002C1465"/>
    <w:rsid w:val="002C7B5C"/>
    <w:rsid w:val="002D2D9E"/>
    <w:rsid w:val="002D58EB"/>
    <w:rsid w:val="002E0F76"/>
    <w:rsid w:val="002F4DA9"/>
    <w:rsid w:val="002F79F3"/>
    <w:rsid w:val="00325B70"/>
    <w:rsid w:val="00370638"/>
    <w:rsid w:val="00371B38"/>
    <w:rsid w:val="003878D6"/>
    <w:rsid w:val="0039143E"/>
    <w:rsid w:val="003959C0"/>
    <w:rsid w:val="003B23F2"/>
    <w:rsid w:val="003B2D39"/>
    <w:rsid w:val="003D1822"/>
    <w:rsid w:val="003F24E7"/>
    <w:rsid w:val="003F6A06"/>
    <w:rsid w:val="00406A57"/>
    <w:rsid w:val="004102F9"/>
    <w:rsid w:val="004154F8"/>
    <w:rsid w:val="00424A6C"/>
    <w:rsid w:val="00426D0D"/>
    <w:rsid w:val="00433927"/>
    <w:rsid w:val="004415AF"/>
    <w:rsid w:val="004A406A"/>
    <w:rsid w:val="004A5A6A"/>
    <w:rsid w:val="004B3DC4"/>
    <w:rsid w:val="004B51B7"/>
    <w:rsid w:val="004B5543"/>
    <w:rsid w:val="004B5B09"/>
    <w:rsid w:val="004C615B"/>
    <w:rsid w:val="004D1D5D"/>
    <w:rsid w:val="004D2F92"/>
    <w:rsid w:val="004E196F"/>
    <w:rsid w:val="004F2A0A"/>
    <w:rsid w:val="004F721D"/>
    <w:rsid w:val="0050471C"/>
    <w:rsid w:val="00505F9B"/>
    <w:rsid w:val="00506CFE"/>
    <w:rsid w:val="00512BF8"/>
    <w:rsid w:val="005246EC"/>
    <w:rsid w:val="005303D6"/>
    <w:rsid w:val="00546745"/>
    <w:rsid w:val="005550EC"/>
    <w:rsid w:val="00581BDC"/>
    <w:rsid w:val="005A34A5"/>
    <w:rsid w:val="005E4780"/>
    <w:rsid w:val="006276AC"/>
    <w:rsid w:val="00635097"/>
    <w:rsid w:val="00663B77"/>
    <w:rsid w:val="00674E17"/>
    <w:rsid w:val="006A50C8"/>
    <w:rsid w:val="006B5619"/>
    <w:rsid w:val="006B7E34"/>
    <w:rsid w:val="006D74AB"/>
    <w:rsid w:val="006D7EBF"/>
    <w:rsid w:val="006E34AD"/>
    <w:rsid w:val="006E4F7D"/>
    <w:rsid w:val="006E5DB9"/>
    <w:rsid w:val="006E7F70"/>
    <w:rsid w:val="00703F76"/>
    <w:rsid w:val="007100FB"/>
    <w:rsid w:val="007324D3"/>
    <w:rsid w:val="007452DF"/>
    <w:rsid w:val="00747F02"/>
    <w:rsid w:val="00770CE0"/>
    <w:rsid w:val="00783847"/>
    <w:rsid w:val="00785CEB"/>
    <w:rsid w:val="00787228"/>
    <w:rsid w:val="007B6F07"/>
    <w:rsid w:val="007C2C5B"/>
    <w:rsid w:val="007C62EA"/>
    <w:rsid w:val="007E53C6"/>
    <w:rsid w:val="007F41A2"/>
    <w:rsid w:val="007F5CC7"/>
    <w:rsid w:val="007F6B08"/>
    <w:rsid w:val="00800340"/>
    <w:rsid w:val="00800C49"/>
    <w:rsid w:val="00806EA7"/>
    <w:rsid w:val="008113E1"/>
    <w:rsid w:val="00815B8F"/>
    <w:rsid w:val="00820CD9"/>
    <w:rsid w:val="00821D99"/>
    <w:rsid w:val="0084009C"/>
    <w:rsid w:val="00864B2E"/>
    <w:rsid w:val="008B12E3"/>
    <w:rsid w:val="008D1F3E"/>
    <w:rsid w:val="008F3E5F"/>
    <w:rsid w:val="00903784"/>
    <w:rsid w:val="009574DD"/>
    <w:rsid w:val="00966330"/>
    <w:rsid w:val="00972029"/>
    <w:rsid w:val="00984300"/>
    <w:rsid w:val="009A1065"/>
    <w:rsid w:val="009B06CC"/>
    <w:rsid w:val="009B0B1B"/>
    <w:rsid w:val="00A102F9"/>
    <w:rsid w:val="00A127CE"/>
    <w:rsid w:val="00A17D8B"/>
    <w:rsid w:val="00A254CA"/>
    <w:rsid w:val="00A30CEE"/>
    <w:rsid w:val="00A346C4"/>
    <w:rsid w:val="00A458C4"/>
    <w:rsid w:val="00A624E6"/>
    <w:rsid w:val="00A657FA"/>
    <w:rsid w:val="00A72FEA"/>
    <w:rsid w:val="00A73BF1"/>
    <w:rsid w:val="00A80E46"/>
    <w:rsid w:val="00A9752B"/>
    <w:rsid w:val="00AB0C44"/>
    <w:rsid w:val="00AB3D90"/>
    <w:rsid w:val="00AE2330"/>
    <w:rsid w:val="00AF74C6"/>
    <w:rsid w:val="00B02931"/>
    <w:rsid w:val="00B03006"/>
    <w:rsid w:val="00B1460F"/>
    <w:rsid w:val="00B23423"/>
    <w:rsid w:val="00B30CC5"/>
    <w:rsid w:val="00B33005"/>
    <w:rsid w:val="00B35C55"/>
    <w:rsid w:val="00B37BA0"/>
    <w:rsid w:val="00B4668F"/>
    <w:rsid w:val="00B7196E"/>
    <w:rsid w:val="00B81966"/>
    <w:rsid w:val="00B82FFA"/>
    <w:rsid w:val="00B869FF"/>
    <w:rsid w:val="00BA0866"/>
    <w:rsid w:val="00BC6BA8"/>
    <w:rsid w:val="00BF340A"/>
    <w:rsid w:val="00C147D8"/>
    <w:rsid w:val="00C369C9"/>
    <w:rsid w:val="00C77FBE"/>
    <w:rsid w:val="00C9279B"/>
    <w:rsid w:val="00CB166D"/>
    <w:rsid w:val="00CB7AD4"/>
    <w:rsid w:val="00CE2466"/>
    <w:rsid w:val="00CE34E6"/>
    <w:rsid w:val="00CE4F58"/>
    <w:rsid w:val="00CF1EF2"/>
    <w:rsid w:val="00CF618F"/>
    <w:rsid w:val="00D04191"/>
    <w:rsid w:val="00D14984"/>
    <w:rsid w:val="00D219A0"/>
    <w:rsid w:val="00D3033F"/>
    <w:rsid w:val="00D35B55"/>
    <w:rsid w:val="00D361C1"/>
    <w:rsid w:val="00D53377"/>
    <w:rsid w:val="00D76718"/>
    <w:rsid w:val="00D87217"/>
    <w:rsid w:val="00D94F32"/>
    <w:rsid w:val="00DB3E1D"/>
    <w:rsid w:val="00DE4A5A"/>
    <w:rsid w:val="00DF363D"/>
    <w:rsid w:val="00E04402"/>
    <w:rsid w:val="00E221DE"/>
    <w:rsid w:val="00E22426"/>
    <w:rsid w:val="00E276FD"/>
    <w:rsid w:val="00E35E60"/>
    <w:rsid w:val="00E614A1"/>
    <w:rsid w:val="00E72A53"/>
    <w:rsid w:val="00E943B2"/>
    <w:rsid w:val="00EB10AF"/>
    <w:rsid w:val="00EB228E"/>
    <w:rsid w:val="00EB4304"/>
    <w:rsid w:val="00EC29C0"/>
    <w:rsid w:val="00ED0C5B"/>
    <w:rsid w:val="00ED285C"/>
    <w:rsid w:val="00ED6C73"/>
    <w:rsid w:val="00ED7994"/>
    <w:rsid w:val="00EF0E01"/>
    <w:rsid w:val="00F02FC4"/>
    <w:rsid w:val="00F11F19"/>
    <w:rsid w:val="00F227BB"/>
    <w:rsid w:val="00F2425C"/>
    <w:rsid w:val="00F32871"/>
    <w:rsid w:val="00F345AB"/>
    <w:rsid w:val="00F46F49"/>
    <w:rsid w:val="00F5235C"/>
    <w:rsid w:val="00F5591A"/>
    <w:rsid w:val="00F6426B"/>
    <w:rsid w:val="00F74E19"/>
    <w:rsid w:val="00F85385"/>
    <w:rsid w:val="00FA3C16"/>
    <w:rsid w:val="00FD089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36AB2B87"/>
  <w15:docId w15:val="{36754DB1-9881-4FCC-9FD8-FF9B758C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sz w:val="24"/>
      <w:lang w:eastAsia="en-US"/>
    </w:rPr>
  </w:style>
  <w:style w:type="paragraph" w:styleId="Naslov2">
    <w:name w:val="heading 2"/>
    <w:basedOn w:val="Navaden"/>
    <w:next w:val="Navaden"/>
    <w:qFormat/>
    <w:pPr>
      <w:keepNext/>
      <w:jc w:val="center"/>
      <w:outlineLvl w:val="1"/>
    </w:pPr>
    <w:rPr>
      <w:sz w:val="3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B4668F"/>
    <w:pPr>
      <w:tabs>
        <w:tab w:val="center" w:pos="4536"/>
        <w:tab w:val="right" w:pos="9072"/>
      </w:tabs>
    </w:pPr>
  </w:style>
  <w:style w:type="character" w:customStyle="1" w:styleId="GlavaZnak">
    <w:name w:val="Glava Znak"/>
    <w:basedOn w:val="Privzetapisavaodstavka"/>
    <w:link w:val="Glava"/>
    <w:uiPriority w:val="99"/>
    <w:rsid w:val="00B4668F"/>
    <w:rPr>
      <w:sz w:val="24"/>
      <w:lang w:eastAsia="en-US"/>
    </w:rPr>
  </w:style>
  <w:style w:type="paragraph" w:styleId="Noga">
    <w:name w:val="footer"/>
    <w:basedOn w:val="Navaden"/>
    <w:link w:val="NogaZnak"/>
    <w:uiPriority w:val="99"/>
    <w:unhideWhenUsed/>
    <w:rsid w:val="00B4668F"/>
    <w:pPr>
      <w:tabs>
        <w:tab w:val="center" w:pos="4536"/>
        <w:tab w:val="right" w:pos="9072"/>
      </w:tabs>
    </w:pPr>
  </w:style>
  <w:style w:type="character" w:customStyle="1" w:styleId="NogaZnak">
    <w:name w:val="Noga Znak"/>
    <w:basedOn w:val="Privzetapisavaodstavka"/>
    <w:link w:val="Noga"/>
    <w:uiPriority w:val="99"/>
    <w:rsid w:val="00B4668F"/>
    <w:rPr>
      <w:sz w:val="24"/>
      <w:lang w:eastAsia="en-US"/>
    </w:rPr>
  </w:style>
  <w:style w:type="table" w:styleId="Tabelamrea">
    <w:name w:val="Table Grid"/>
    <w:basedOn w:val="Navadnatabela"/>
    <w:uiPriority w:val="59"/>
    <w:rsid w:val="00581B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15B8F"/>
    <w:rPr>
      <w:color w:val="0000FF" w:themeColor="hyperlink"/>
      <w:u w:val="single"/>
    </w:rPr>
  </w:style>
  <w:style w:type="paragraph" w:styleId="Odstavekseznama">
    <w:name w:val="List Paragraph"/>
    <w:basedOn w:val="Navaden"/>
    <w:uiPriority w:val="34"/>
    <w:qFormat/>
    <w:rsid w:val="00785CEB"/>
    <w:pPr>
      <w:ind w:left="720"/>
      <w:contextualSpacing/>
    </w:pPr>
  </w:style>
  <w:style w:type="paragraph" w:styleId="Besedilooblaka">
    <w:name w:val="Balloon Text"/>
    <w:basedOn w:val="Navaden"/>
    <w:link w:val="BesedilooblakaZnak"/>
    <w:uiPriority w:val="99"/>
    <w:semiHidden/>
    <w:unhideWhenUsed/>
    <w:rsid w:val="009574DD"/>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574DD"/>
    <w:rPr>
      <w:rFonts w:ascii="Segoe UI" w:hAnsi="Segoe UI" w:cs="Segoe UI"/>
      <w:sz w:val="18"/>
      <w:szCs w:val="18"/>
      <w:lang w:eastAsia="en-US"/>
    </w:rPr>
  </w:style>
  <w:style w:type="character" w:styleId="Nerazreenaomemba">
    <w:name w:val="Unresolved Mention"/>
    <w:basedOn w:val="Privzetapisavaodstavka"/>
    <w:uiPriority w:val="99"/>
    <w:semiHidden/>
    <w:unhideWhenUsed/>
    <w:rsid w:val="000A41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cina@horjul.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porabnik\AppData\Roaming\Microsoft\Templates\abc_zupan.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8147D97-4209-4318-A7B2-16F1DFD28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abc_zupan</Template>
  <TotalTime>68</TotalTime>
  <Pages>2</Pages>
  <Words>582</Words>
  <Characters>3383</Characters>
  <Application>Microsoft Office Word</Application>
  <DocSecurity>0</DocSecurity>
  <Lines>28</Lines>
  <Paragraphs>7</Paragraphs>
  <ScaleCrop>false</ScaleCrop>
  <HeadingPairs>
    <vt:vector size="2" baseType="variant">
      <vt:variant>
        <vt:lpstr>Naslov</vt:lpstr>
      </vt:variant>
      <vt:variant>
        <vt:i4>1</vt:i4>
      </vt:variant>
    </vt:vector>
  </HeadingPairs>
  <TitlesOfParts>
    <vt:vector size="1" baseType="lpstr">
      <vt:lpstr>Pošilja:</vt:lpstr>
    </vt:vector>
  </TitlesOfParts>
  <Company>Občina Horjul</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Pošilja:</dc:title>
  <dc:creator>Uporabnik</dc:creator>
  <cp:lastModifiedBy>Občina Horjul</cp:lastModifiedBy>
  <cp:revision>4</cp:revision>
  <cp:lastPrinted>2023-10-12T06:40:00Z</cp:lastPrinted>
  <dcterms:created xsi:type="dcterms:W3CDTF">2026-01-15T12:03:00Z</dcterms:created>
  <dcterms:modified xsi:type="dcterms:W3CDTF">2026-01-15T13:27:00Z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Print1">
    <vt:bool>true</vt:bool>
  </property>
</Properties>
</file>